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3A0B0" w14:textId="28AD34B5" w:rsidR="007C7D87" w:rsidRPr="00524FA6" w:rsidRDefault="007C7D87" w:rsidP="007C7D87">
      <w:pPr>
        <w:pStyle w:val="3"/>
        <w:tabs>
          <w:tab w:val="left" w:pos="993"/>
          <w:tab w:val="left" w:pos="241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4F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РАЗДЕЛ </w:t>
      </w:r>
      <w:r w:rsidR="004E65C8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Pr="00524F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КРИТЕРИИ </w:t>
      </w:r>
      <w:r w:rsidR="00561F75">
        <w:rPr>
          <w:rFonts w:ascii="Times New Roman" w:eastAsia="Times New Roman" w:hAnsi="Times New Roman" w:cs="Times New Roman"/>
          <w:b/>
          <w:color w:val="000000"/>
          <w:lang w:eastAsia="ru-RU"/>
        </w:rPr>
        <w:t>ОТБОРА</w:t>
      </w:r>
      <w:r w:rsidR="0080185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ОЦЕНКИ</w:t>
      </w:r>
    </w:p>
    <w:p w14:paraId="6C804D9D" w14:textId="0B1CFAEF" w:rsidR="00F04B03" w:rsidRDefault="007C7D87" w:rsidP="00F04B0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Участников осуществляется на основании отборочных</w:t>
      </w:r>
      <w:r w:rsidR="0080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критериев, приведенных в Таблице </w:t>
      </w:r>
      <w:r w:rsidRPr="001E24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№5 </w:t>
      </w:r>
      <w:r w:rsidR="00553072" w:rsidRP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</w:t>
      </w:r>
      <w:r w:rsidR="00F04B03" w:rsidRP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ехническому заданию </w:t>
      </w:r>
    </w:p>
    <w:p w14:paraId="7F617CC5" w14:textId="3AAC802A" w:rsidR="0059048B" w:rsidRPr="00553072" w:rsidRDefault="0059048B" w:rsidP="00F04B0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="00581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сопоставление </w:t>
      </w:r>
      <w:r w:rsidRPr="00F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Участников осуществляется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</w:t>
      </w:r>
      <w:r w:rsidRPr="00FB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приведенных в Таблице 2</w:t>
      </w:r>
      <w:r w:rsidR="001608FB" w:rsidRPr="001608FB">
        <w:t xml:space="preserve"> </w:t>
      </w:r>
      <w:r w:rsidR="001608FB" w:rsidRPr="001608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Приложении №5 к Техническому заданию</w:t>
      </w:r>
      <w:bookmarkStart w:id="0" w:name="_GoBack"/>
      <w:bookmarkEnd w:id="0"/>
    </w:p>
    <w:p w14:paraId="6BD865B1" w14:textId="77777777" w:rsidR="007C7D87" w:rsidRDefault="007C7D87" w:rsidP="007C7D87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21B67" w14:textId="77777777" w:rsidR="007C7D87" w:rsidRPr="00B33CF2" w:rsidRDefault="007C7D87" w:rsidP="007C7D87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</w:t>
      </w:r>
      <w:r w:rsidRPr="001E2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FB1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критерии</w:t>
      </w:r>
    </w:p>
    <w:tbl>
      <w:tblPr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5103"/>
        <w:gridCol w:w="3833"/>
      </w:tblGrid>
      <w:tr w:rsidR="007C7D87" w:rsidRPr="00FB11F8" w14:paraId="79CE1183" w14:textId="77777777" w:rsidTr="008250CA">
        <w:trPr>
          <w:trHeight w:val="85"/>
          <w:tblHeader/>
        </w:trPr>
        <w:tc>
          <w:tcPr>
            <w:tcW w:w="562" w:type="dxa"/>
            <w:vAlign w:val="center"/>
          </w:tcPr>
          <w:p w14:paraId="1CA23209" w14:textId="77777777" w:rsidR="007C7D87" w:rsidRPr="00FB11F8" w:rsidRDefault="007C7D87" w:rsidP="008250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53345703"/>
            <w:bookmarkStart w:id="2" w:name="_Toc76068403"/>
            <w:r w:rsidRPr="00FB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1"/>
            <w:r w:rsidRPr="00FB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820" w:type="dxa"/>
            <w:vAlign w:val="center"/>
          </w:tcPr>
          <w:p w14:paraId="1566412A" w14:textId="77777777" w:rsidR="007C7D87" w:rsidRPr="00FB11F8" w:rsidRDefault="007C7D87" w:rsidP="008250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Отборочные критерии</w:t>
            </w:r>
          </w:p>
        </w:tc>
        <w:tc>
          <w:tcPr>
            <w:tcW w:w="5103" w:type="dxa"/>
            <w:vAlign w:val="center"/>
          </w:tcPr>
          <w:p w14:paraId="0EDE9D16" w14:textId="77777777" w:rsidR="007C7D87" w:rsidRPr="00FB11F8" w:rsidRDefault="007C7D87" w:rsidP="008250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3833" w:type="dxa"/>
            <w:vAlign w:val="center"/>
          </w:tcPr>
          <w:p w14:paraId="0D3D0AA5" w14:textId="77777777" w:rsidR="007C7D87" w:rsidRPr="00FB11F8" w:rsidRDefault="007C7D87" w:rsidP="008250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отбора</w:t>
            </w:r>
          </w:p>
        </w:tc>
      </w:tr>
      <w:tr w:rsidR="007C7D87" w:rsidRPr="00FB11F8" w14:paraId="4AE37CF6" w14:textId="77777777" w:rsidTr="008250CA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9EB" w14:textId="77777777" w:rsidR="007C7D87" w:rsidRPr="001E24A4" w:rsidRDefault="007C7D87" w:rsidP="007C7D87">
            <w:pPr>
              <w:pStyle w:val="a3"/>
              <w:numPr>
                <w:ilvl w:val="0"/>
                <w:numId w:val="1"/>
              </w:numPr>
              <w:spacing w:before="120"/>
              <w:ind w:left="26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BF9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епроведение</w:t>
            </w:r>
            <w:proofErr w:type="spellEnd"/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юридического лица, </w:t>
            </w:r>
            <w:proofErr w:type="spellStart"/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непрекращение</w:t>
            </w:r>
            <w:proofErr w:type="spellEnd"/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физического лица, зарегистрированного в качестве индивидуального предпринимателя, и отсутствие решения арбитражного суда о признании субъекта малого или среднего предпринимательства несостоятельным (банкротом) и об открытии конкурсного производства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62F" w14:textId="77777777" w:rsidR="007C7D87" w:rsidRPr="00ED026B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B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Заявка Участника, данные сайтов </w:t>
            </w:r>
            <w:hyperlink r:id="rId5" w:history="1">
              <w:r w:rsidRPr="00A42BFD">
                <w:rPr>
                  <w:rStyle w:val="a5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www.nalog.gov.ru</w:t>
              </w:r>
            </w:hyperlink>
            <w:r w:rsidRPr="00A42B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https://www.vestnik-gosreg.ru, kad.arbitr.ru</w:t>
            </w:r>
          </w:p>
          <w:p w14:paraId="3ACA340A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ABD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несоответствия критери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– заявка Участника должна быть отклонена</w:t>
            </w:r>
          </w:p>
        </w:tc>
      </w:tr>
      <w:tr w:rsidR="007C7D87" w:rsidRPr="00FB11F8" w14:paraId="6727B272" w14:textId="77777777" w:rsidTr="008250CA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D37" w14:textId="77777777" w:rsidR="007C7D87" w:rsidRPr="001E24A4" w:rsidRDefault="007C7D87" w:rsidP="007C7D87">
            <w:pPr>
              <w:pStyle w:val="a3"/>
              <w:numPr>
                <w:ilvl w:val="0"/>
                <w:numId w:val="1"/>
              </w:numPr>
              <w:spacing w:before="120"/>
              <w:ind w:left="26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446" w14:textId="77777777" w:rsidR="007C7D87" w:rsidRPr="00013E4D" w:rsidRDefault="007C7D87" w:rsidP="0082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еприостановление</w:t>
            </w:r>
            <w:proofErr w:type="spellEnd"/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B3D" w14:textId="77777777" w:rsidR="007C7D87" w:rsidRPr="00A42BFD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0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Заявка </w:t>
            </w:r>
            <w:r w:rsidRPr="009944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Участника, данные сайта ФССП России </w:t>
            </w:r>
            <w:hyperlink r:id="rId6" w:history="1">
              <w:r w:rsidRPr="00A42BF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https://fssp.gov.ru</w:t>
              </w:r>
            </w:hyperlink>
            <w:r w:rsidRPr="00210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A42B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сайта ФНС России</w:t>
            </w:r>
            <w:r w:rsidRPr="00210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www.nalog.gov.ru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36A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 несоответствия критерию 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– заявка Участника должна быть отклонена</w:t>
            </w:r>
          </w:p>
        </w:tc>
      </w:tr>
      <w:tr w:rsidR="007C7D87" w:rsidRPr="00FB11F8" w14:paraId="57FC2A5C" w14:textId="77777777" w:rsidTr="008250CA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08D" w14:textId="77777777" w:rsidR="007C7D87" w:rsidRPr="001E24A4" w:rsidRDefault="007C7D87" w:rsidP="007C7D87">
            <w:pPr>
              <w:pStyle w:val="a3"/>
              <w:numPr>
                <w:ilvl w:val="0"/>
                <w:numId w:val="1"/>
              </w:numPr>
              <w:spacing w:before="120"/>
              <w:ind w:left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C12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субъекта малого или среднего предпринимательства, по данным бухгалтерской (финансовой) отчетности за последний отчетный период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1FB" w14:textId="77777777" w:rsidR="007C7D87" w:rsidRPr="00210DFD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Заявка Участника, данные</w:t>
            </w:r>
            <w:r w:rsidRPr="00306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ФНС России https://www.nalog.ru и ФССП РФ </w:t>
            </w:r>
            <w:proofErr w:type="gramStart"/>
            <w:r w:rsidRPr="00306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https://fssp.gov.ru.   </w:t>
            </w:r>
            <w:proofErr w:type="gramEnd"/>
            <w:r w:rsidRPr="00306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0CC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несоответствия критерию – заявка Участника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должна быть отклонена</w:t>
            </w:r>
          </w:p>
          <w:p w14:paraId="0DCBA16A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7D87" w:rsidRPr="00FB11F8" w14:paraId="461ACF68" w14:textId="77777777" w:rsidTr="008250CA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6DE" w14:textId="77777777" w:rsidR="007C7D87" w:rsidRPr="001E24A4" w:rsidRDefault="007C7D87" w:rsidP="007C7D87">
            <w:pPr>
              <w:pStyle w:val="a3"/>
              <w:numPr>
                <w:ilvl w:val="0"/>
                <w:numId w:val="1"/>
              </w:numPr>
              <w:spacing w:before="120"/>
              <w:ind w:left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EA0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юридического лица непогашенной или неснятой судимости за преступления в сфере экономики и (или) преступления, предусмотренные статьями 289 - 291.1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данного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административного наказания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виде дисквалификации в период, когда лицо считается подвергнутым такому наказанию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9DB" w14:textId="77777777" w:rsidR="007C7D87" w:rsidRPr="00210DFD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Заявка Участника</w:t>
            </w:r>
            <w:r w:rsidRPr="00A4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имеющаяся у Общества достоверная информация (запросы МВД, Прокуратуры, адвокатские запросы, судебные запросы, сайты органов судебной власти и иные официальные публичные источники)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D6E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несоответствия критерию – заявка Участника должна быть отклонена</w:t>
            </w:r>
          </w:p>
          <w:p w14:paraId="7DDA988A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Данный отборочный критерий проверяется по имеющейся у Общества достоверной информации </w:t>
            </w:r>
          </w:p>
        </w:tc>
      </w:tr>
      <w:tr w:rsidR="007C7D87" w:rsidRPr="00FB11F8" w14:paraId="67DA06AA" w14:textId="77777777" w:rsidTr="008250CA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A91" w14:textId="77777777" w:rsidR="007C7D87" w:rsidRPr="001E24A4" w:rsidRDefault="007C7D87" w:rsidP="007C7D87">
            <w:pPr>
              <w:pStyle w:val="a3"/>
              <w:numPr>
                <w:ilvl w:val="0"/>
                <w:numId w:val="1"/>
              </w:numPr>
              <w:spacing w:before="120"/>
              <w:ind w:left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1B9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сведений об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частнике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следующих реестрах недобросовестных поставщиков:</w:t>
            </w:r>
          </w:p>
          <w:p w14:paraId="16977720" w14:textId="6BF81225" w:rsidR="007C7D87" w:rsidRPr="009C3D65" w:rsidRDefault="007C7D87" w:rsidP="009C3D65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 реестре, ведущемся в соответствии с положениями </w:t>
            </w:r>
            <w:r w:rsidR="009C3D65" w:rsidRPr="009C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</w:t>
            </w:r>
            <w:r w:rsidR="009C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="009C3D65" w:rsidRPr="009C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закон</w:t>
            </w:r>
            <w:r w:rsidR="009C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9C3D65" w:rsidRPr="009C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18 июля 2011 года </w:t>
            </w:r>
            <w:r w:rsidR="009C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№223-ФЗ «</w:t>
            </w:r>
            <w:r w:rsidR="009C3D65" w:rsidRPr="009C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закупках товаров, работ, услуг отдельными видами юридических лиц»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BC1D646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 реестре, ведущемся в соответствии с положениями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87D" w14:textId="77777777" w:rsidR="007C7D87" w:rsidRPr="00994489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Заявка Участника, с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ведения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из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реестра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недобросовестных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поставщиков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подрядчиков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исполнителей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и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реестра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недобросовестных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подрядных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организаций (https://zakupki.gov.ru)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642E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несоответствия критерию – заявка Участника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должна быть отклонена</w:t>
            </w:r>
          </w:p>
          <w:p w14:paraId="1DDDFA5A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7D87" w:rsidRPr="00FB11F8" w14:paraId="7B9A07CE" w14:textId="77777777" w:rsidTr="008250CA">
        <w:trPr>
          <w:trHeight w:val="1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BE6" w14:textId="77777777" w:rsidR="007C7D87" w:rsidRPr="001E24A4" w:rsidRDefault="007C7D87" w:rsidP="007C7D87">
            <w:pPr>
              <w:pStyle w:val="a3"/>
              <w:numPr>
                <w:ilvl w:val="0"/>
                <w:numId w:val="1"/>
              </w:numPr>
              <w:spacing w:before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EDD" w14:textId="77777777" w:rsidR="007C7D87" w:rsidRPr="00237ECF" w:rsidRDefault="007C7D87" w:rsidP="0082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сведений об Участнике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реестре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2A0" w14:textId="77777777" w:rsidR="007C7D87" w:rsidRPr="00210DFD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Заявка Участника, с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ведения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из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48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реестра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2C3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несоответствия критерию – заявка Участника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должна быть отклонена</w:t>
            </w:r>
          </w:p>
          <w:p w14:paraId="39A7F620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7D87" w:rsidRPr="00FB11F8" w14:paraId="5E8F767C" w14:textId="77777777" w:rsidTr="008250CA">
        <w:trPr>
          <w:trHeight w:val="1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7666" w14:textId="77777777" w:rsidR="007C7D87" w:rsidRPr="001E24A4" w:rsidRDefault="007C7D87" w:rsidP="007C7D87">
            <w:pPr>
              <w:pStyle w:val="a3"/>
              <w:numPr>
                <w:ilvl w:val="0"/>
                <w:numId w:val="1"/>
              </w:numPr>
              <w:spacing w:before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DF6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отношений связанности (</w:t>
            </w:r>
            <w:proofErr w:type="spellStart"/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заказчиком, утвердившим программу развития поставщиков (исполнителей, подрядчиков). Наличие или отсутствие отношений связанности (</w:t>
            </w:r>
            <w:proofErr w:type="spellStart"/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определяется в соответствии со статьей 4 Закона РСФСР от 22 марта 1991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948-I «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конкуренции и ограничении монополистической деятельности на товарных рынках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0AF" w14:textId="77777777" w:rsidR="007C7D87" w:rsidRPr="00210DFD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 Участника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F67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несоответствия критери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– заявка Участника должна быть отклонена</w:t>
            </w:r>
          </w:p>
        </w:tc>
      </w:tr>
      <w:tr w:rsidR="007C7D87" w:rsidRPr="00FB11F8" w14:paraId="378C5650" w14:textId="77777777" w:rsidTr="008250CA">
        <w:trPr>
          <w:trHeight w:val="1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B9B" w14:textId="77777777" w:rsidR="007C7D87" w:rsidRPr="001E24A4" w:rsidRDefault="007C7D87" w:rsidP="007C7D87">
            <w:pPr>
              <w:pStyle w:val="a3"/>
              <w:numPr>
                <w:ilvl w:val="0"/>
                <w:numId w:val="1"/>
              </w:numPr>
              <w:spacing w:before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D1D" w14:textId="77777777" w:rsidR="007C7D87" w:rsidRPr="00FB11F8" w:rsidRDefault="007C7D87" w:rsidP="0082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роизводство товаров, выполнение работ, оказание услуг с использованием инноваций и (или) локализация производства товаров, выполнения работ, оказания услуг на территории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1947" w14:textId="77777777" w:rsidR="007C7D87" w:rsidRPr="00210DFD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</w:t>
            </w:r>
            <w:r w:rsidRPr="0099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 Участника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72A" w14:textId="77777777" w:rsidR="007C7D87" w:rsidRPr="00FB11F8" w:rsidRDefault="007C7D87" w:rsidP="008250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несоответствия критери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– заявка Участника должна быть отклонена</w:t>
            </w:r>
          </w:p>
        </w:tc>
      </w:tr>
    </w:tbl>
    <w:p w14:paraId="1DD7FECD" w14:textId="77777777" w:rsidR="007C7D87" w:rsidRDefault="007C7D87" w:rsidP="007C7D87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42077327"/>
      <w:bookmarkEnd w:id="2"/>
    </w:p>
    <w:p w14:paraId="091C8901" w14:textId="322DB579" w:rsidR="008D311D" w:rsidRPr="00651855" w:rsidRDefault="00651855" w:rsidP="00651855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</w:t>
      </w:r>
      <w:r w:rsidRPr="001E2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Оценочные критерии</w:t>
      </w:r>
    </w:p>
    <w:tbl>
      <w:tblPr>
        <w:tblW w:w="14252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"/>
        <w:gridCol w:w="3045"/>
        <w:gridCol w:w="5400"/>
        <w:gridCol w:w="2595"/>
        <w:gridCol w:w="2310"/>
      </w:tblGrid>
      <w:tr w:rsidR="008D311D" w:rsidRPr="00042D75" w14:paraId="46190A97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bookmarkEnd w:id="3"/>
          <w:p w14:paraId="5A9AD0A8" w14:textId="77777777" w:rsidR="008D311D" w:rsidRPr="00042D75" w:rsidRDefault="008D311D" w:rsidP="00F7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00439860" w14:textId="77777777" w:rsidR="008D311D" w:rsidRPr="00042D75" w:rsidRDefault="008D311D" w:rsidP="00F7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3819" w14:textId="77777777" w:rsidR="008D311D" w:rsidRPr="00042D75" w:rsidRDefault="008D311D" w:rsidP="00F7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9EAC6" w14:textId="77777777" w:rsidR="008D311D" w:rsidRPr="00042D75" w:rsidRDefault="008D311D" w:rsidP="00F7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оценки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0B866" w14:textId="77777777" w:rsidR="008D311D" w:rsidRPr="00042D75" w:rsidRDefault="008D311D" w:rsidP="00F7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оценки Коллективных Участников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EE4E" w14:textId="77777777" w:rsidR="008D311D" w:rsidRPr="00042D75" w:rsidRDefault="008D311D" w:rsidP="00F7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оценки</w:t>
            </w:r>
          </w:p>
        </w:tc>
      </w:tr>
      <w:tr w:rsidR="008D311D" w:rsidRPr="00042D75" w14:paraId="65B047F4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81E0B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6802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адреса регистрации, указанного при государственной регистрации в качестве места нахождения 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Участника, несколькими юридическими лицами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3F0AA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адресу, указанному при государственной регистрации в качестве места нахождения Участника, зарегистрировано 10 и более юридических лиц</w:t>
            </w:r>
          </w:p>
          <w:p w14:paraId="57447EBA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0,00 баллов</w:t>
            </w:r>
          </w:p>
          <w:p w14:paraId="79BE7EA8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адресу, указанному при государственной регистрации в качестве места нахождения Участника, зарегистрировано менее 10 юридических лиц</w:t>
            </w:r>
          </w:p>
          <w:p w14:paraId="1C0DF21D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1,50 баллов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DF868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Применимо хотя бы к одному из членов Коллективного Участника</w:t>
            </w:r>
          </w:p>
          <w:p w14:paraId="58FF9E9F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528B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Применимо к каждому члену Коллективного Участника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86825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Заявка Участника, данные сайта ФНС России https://www.nalog.gov.ru </w:t>
            </w:r>
          </w:p>
        </w:tc>
      </w:tr>
      <w:tr w:rsidR="008D311D" w:rsidRPr="00042D75" w14:paraId="12A74BB5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546CA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9837B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регистрации Участника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5E631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регистрации Участника менее года до срока окончания подачи заявок</w:t>
            </w:r>
          </w:p>
          <w:p w14:paraId="4C0CBDD7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0,00 баллов</w:t>
            </w:r>
          </w:p>
          <w:p w14:paraId="1FDBCB5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2B43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регистрации Участника 1 год и более до срока окончания подачи заявок</w:t>
            </w:r>
          </w:p>
          <w:p w14:paraId="1D2994F0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38EB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 хотя бы к одному из членов Коллективного Участника</w:t>
            </w:r>
          </w:p>
          <w:p w14:paraId="3DC78A14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 к каждому члену Коллективного Участника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8FB8E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Участника, данные сайта ФНС России https://www.nalog.gov.ru </w:t>
            </w:r>
          </w:p>
        </w:tc>
      </w:tr>
      <w:tr w:rsidR="008D311D" w:rsidRPr="00042D75" w14:paraId="048E0273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1F6B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21C59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Участника является его единственным учредителем/участником и/или главным бухгалтером в отсутствие договора на оказание услуг бухгалтерского учета*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638F5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Участника является его единственным учредителем/участником и/или главным бухгалтером в отсутствие договора на оказание услуг бухгалтерского учета</w:t>
            </w:r>
          </w:p>
          <w:p w14:paraId="06D3D272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0,00 баллов</w:t>
            </w:r>
          </w:p>
          <w:p w14:paraId="073D0A50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Участника не является его единственным учредителем/участником и/или главным бухгалтером в отсутствие договора на оказание услуг бухгалтерского учета</w:t>
            </w:r>
          </w:p>
          <w:p w14:paraId="4BC15130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0,80 баллов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48C22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 хотя бы к одному из членов Коллективного Участника</w:t>
            </w:r>
          </w:p>
          <w:p w14:paraId="1090CB32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04A6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 к каждому члену Коллективного Участника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F12B8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Участника, данные сайта ФНС России https://www.nalog.gov.ru</w:t>
            </w:r>
          </w:p>
        </w:tc>
      </w:tr>
      <w:tr w:rsidR="008D311D" w:rsidRPr="00042D75" w14:paraId="2F0C0422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B4F1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601C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сведений об Участнике, а также его 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учредителях и/или единоличном исполнительном органе и/или главном бухгалтере Участника в Реестре массовых руководителей, учредителей (ФНС) 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F4DA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сведений об Участнике, а также его учредителях и/или единоличном исполнительном 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органе и/или главном бухгалтере Участника в Реестре массовых руководителей, учредителей (ФНС)</w:t>
            </w:r>
          </w:p>
          <w:p w14:paraId="1C7F3181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0,00 баллов</w:t>
            </w:r>
          </w:p>
          <w:p w14:paraId="569AE154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сведений об Участнике, а также его учредителях и/или единоличном исполнительном органе и/или главном бухгалтере Участника в Реестре массовых руководителей, учредителей (ФНС)</w:t>
            </w:r>
          </w:p>
          <w:p w14:paraId="0EC32797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1,50 баллов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277B0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Применимо хотя бы к одному из членов 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Коллективного Участника</w:t>
            </w:r>
          </w:p>
          <w:p w14:paraId="78467EBD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16C4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2BA8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 к каждому члену Коллективного Участника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68654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Заявка Участника, данные сайта ФНС 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https://www.nalog.gov.ru</w:t>
            </w:r>
          </w:p>
        </w:tc>
      </w:tr>
      <w:tr w:rsidR="008D311D" w:rsidRPr="00042D75" w14:paraId="5BEDEFE0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747FE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1CB97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финансовых показателях Участника за последний год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C447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показатели Участника содержат сведения об отрицательной прибыли/</w:t>
            </w:r>
            <w:proofErr w:type="gramStart"/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убытках</w:t>
            </w:r>
            <w:proofErr w:type="gramEnd"/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Участник имеет недоимки по налогам, сборам, задолженности по иным обязательным платежам в бюджеты бюджетной системы Российской Федерации</w:t>
            </w:r>
          </w:p>
          <w:p w14:paraId="5A6C20B6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0,00 баллов</w:t>
            </w:r>
          </w:p>
          <w:p w14:paraId="012FD40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показатели Участника не содержат сведения об отрицательной прибыли/</w:t>
            </w:r>
            <w:proofErr w:type="gramStart"/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убытках</w:t>
            </w:r>
            <w:proofErr w:type="gramEnd"/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Участник имеет недоимки по налогам, сборам, задолженности по иным обязательным платежам в бюджеты бюджетной системы Российской Федерации</w:t>
            </w:r>
          </w:p>
          <w:p w14:paraId="22E64905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0,50 баллов</w:t>
            </w:r>
          </w:p>
          <w:p w14:paraId="778BFFEF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показатели Участника содержат сведения об отрицательной прибыли/</w:t>
            </w:r>
            <w:proofErr w:type="gramStart"/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убытках</w:t>
            </w:r>
            <w:proofErr w:type="gramEnd"/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Участник не имеет недоимок по налогам, сборам, 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задолженности по иным обязательным платежам в бюджеты бюджетной системы Российской Федерации</w:t>
            </w:r>
          </w:p>
          <w:p w14:paraId="50E6653A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1,00 балл</w:t>
            </w:r>
          </w:p>
          <w:p w14:paraId="31C64BCC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показатели Участника не содержат сведения об отрицательной прибыли/</w:t>
            </w:r>
            <w:proofErr w:type="gramStart"/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убытках</w:t>
            </w:r>
            <w:proofErr w:type="gramEnd"/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Участник не имеет недоимок по налогам, сборам, задолженности по иным обязательным платежам в бюджеты бюджетной системы Российской Федерации</w:t>
            </w:r>
          </w:p>
          <w:p w14:paraId="1F568FE7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,00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B4CA2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случае если при оценке Коллективного участника по данному критерию может быть присвоено несколько значений в баллах в зависимости от финансовых показателей его членов, Участнику присваивается минимальное из указанных для данного критерия значение в баллах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7DA23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Участника, данные сайта ФНС России www.nalog.gov.ru</w:t>
            </w:r>
          </w:p>
          <w:p w14:paraId="4C185126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1D" w:rsidRPr="00042D75" w14:paraId="1EC337CC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852BE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3238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уставного капитала* 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2571A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уставного капитала до 500 000 рублей</w:t>
            </w:r>
          </w:p>
          <w:p w14:paraId="4444423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>0,00 баллов</w:t>
            </w:r>
          </w:p>
          <w:p w14:paraId="09ADBDB5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уставного капитала 500 000 рублей и более </w:t>
            </w:r>
          </w:p>
          <w:p w14:paraId="69538E49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i/>
                <w:iCs/>
                <w:color w:val="FF212E"/>
                <w:sz w:val="24"/>
                <w:szCs w:val="24"/>
              </w:rPr>
              <w:t>В случае, если финансирование осуществляется за счет средств бюджета Российской Федерации, Участник получает максимальное значение</w:t>
            </w:r>
          </w:p>
          <w:p w14:paraId="458675F0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 баллов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55D9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Суммируется размер уставного </w:t>
            </w:r>
            <w:proofErr w:type="gramStart"/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капитала  всех</w:t>
            </w:r>
            <w:proofErr w:type="gramEnd"/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членов Коллективного Участника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5419E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Заявка Участника, данные сайта ФНС России www.nalog.gov.ru</w:t>
            </w:r>
          </w:p>
        </w:tc>
      </w:tr>
      <w:tr w:rsidR="008D311D" w:rsidRPr="00042D75" w14:paraId="27B147DE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04814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FF3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сведений об Участнике в реестре о возбужденных исполнительных производствах, а именно: общая сумма взыскиваемой </w:t>
            </w: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задолженности по данным сайта </w:t>
            </w:r>
            <w:proofErr w:type="gramStart"/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ФССП  и</w:t>
            </w:r>
            <w:proofErr w:type="gramEnd"/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завершенных исполнительных производств в связи с невозможностью их исполнения должна составлять не более 25 % балансовой стоимости активов Участника по данным бухгалтерской (финансовой) отчетности за последний отчетный период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15DB6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Общая сумма взыскиваемой задолженности по данным сайта ФССП и количество завершенных исполнительных производств в связи с невозможностью их исполнения составляет 25 и более % балансовой стоимости активов Участника, по данным бухгалтерской </w:t>
            </w: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(финансовой) отчетности за последний отчетный период</w:t>
            </w:r>
          </w:p>
          <w:p w14:paraId="615502CE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 баллов</w:t>
            </w:r>
          </w:p>
          <w:p w14:paraId="15598410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взыскиваемой задолженности по данным сайта ФССП и количество завершенных исполнительных производств в связи с невозможностью их исполнения составляет менее 25 % балансовой стоимости активов Участника, по данным бухгалтерской (финансовой) отчетности за последний отчетный период</w:t>
            </w:r>
          </w:p>
          <w:p w14:paraId="262C0A85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 баллов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C4658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Применимо хотя бы к одному из членов Коллективного Участника</w:t>
            </w:r>
          </w:p>
          <w:p w14:paraId="40435005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B68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E476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D6758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8B11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B477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Применимо к каждому члену Коллективного Участника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0EFEE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Данные официального сайта ФССП России http://fssprus.ru</w:t>
            </w:r>
          </w:p>
        </w:tc>
      </w:tr>
      <w:tr w:rsidR="008D311D" w:rsidRPr="00042D75" w14:paraId="7E02407D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ED149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FBBDA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прямой связи Участника с другим Участником через единоличный исполнительный орган и/или собственников (владельцы 25% и более долей, акций)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8E56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имеет прямую связь с другим Участником через единоличный исполнительный орган и/или собственников (владельцы 25% и более долей, акций)</w:t>
            </w:r>
          </w:p>
          <w:p w14:paraId="54EF418C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баллов </w:t>
            </w:r>
          </w:p>
          <w:p w14:paraId="79B27C8F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не имеет прямой связан с другими Участниками через единоличный исполнительный орган и/или собственников (владельцы 25% и более долей, акций)</w:t>
            </w:r>
          </w:p>
          <w:p w14:paraId="4F617EF2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0,90 баллов 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FF3A3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Применимо хотя бы к одному из членов Коллективного Участника</w:t>
            </w:r>
          </w:p>
          <w:p w14:paraId="1842995F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28D3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Применимо к каждому члену Коллективного Участника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0E15B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Заявка Участника, данные сайта ФНС России https://www.nalog.gov.ru </w:t>
            </w:r>
          </w:p>
        </w:tc>
      </w:tr>
      <w:tr w:rsidR="008D311D" w:rsidRPr="00042D75" w14:paraId="01E4D538" w14:textId="77777777" w:rsidTr="00F719C8">
        <w:trPr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0F2D9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136FE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прямой связи Участника с ликвидированным ранее лицом, через единоличный </w:t>
            </w: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исполнительный орган и/или собственников (владельцы 25% и более долей, акций)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5EAE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 имеет прямую связь с ликвидированным ранее лицом через единоличный исполнительный орган и/или собственников (владельцы 25% и </w:t>
            </w: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более долей/акций, имеют 25% долей/акций) в 10 и более организациях</w:t>
            </w:r>
          </w:p>
          <w:p w14:paraId="4907F9BA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 баллов</w:t>
            </w:r>
          </w:p>
          <w:p w14:paraId="52042E1C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не имеет прямой связи с ликвидированным ранее лицом через единоличный исполнительный орган и/или собственников (владельцы 25% и более долей/акций, имеют 25% долей/акций) в менее чем 10 организациях</w:t>
            </w:r>
          </w:p>
          <w:p w14:paraId="0569C456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 баллов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DAC1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Применимо хотя бы к одному из членов Коллективного Участника</w:t>
            </w:r>
          </w:p>
          <w:p w14:paraId="53DDEAD7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713F3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FC95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ADFE1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Применимо к каждому члену Коллективного Участника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BAF67" w14:textId="77777777" w:rsidR="008D311D" w:rsidRPr="00042D75" w:rsidRDefault="008D311D" w:rsidP="00F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Заявка Участника, данные сайта ФНС России </w:t>
            </w: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https://www.nalog.gov.ru </w:t>
            </w:r>
          </w:p>
        </w:tc>
      </w:tr>
      <w:tr w:rsidR="008D311D" w:rsidRPr="00042D75" w14:paraId="4FBCC155" w14:textId="77777777" w:rsidTr="00F719C8">
        <w:trPr>
          <w:jc w:val="center"/>
        </w:trPr>
        <w:tc>
          <w:tcPr>
            <w:tcW w:w="3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6DCE" w14:textId="0420C27A" w:rsidR="008D311D" w:rsidRPr="00042D75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оценочным критериям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54F9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9BCD6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E1232" w14:textId="77777777" w:rsidR="008D311D" w:rsidRPr="00042D75" w:rsidRDefault="008D311D" w:rsidP="00F7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A866F" w14:textId="77777777" w:rsidR="00DB22A8" w:rsidRDefault="00DB22A8"/>
    <w:sectPr w:rsidR="00DB22A8" w:rsidSect="007C7D8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50DC7"/>
    <w:multiLevelType w:val="hybridMultilevel"/>
    <w:tmpl w:val="306E4004"/>
    <w:lvl w:ilvl="0" w:tplc="B1384B74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B2"/>
    <w:rsid w:val="00054AC2"/>
    <w:rsid w:val="000A68BA"/>
    <w:rsid w:val="000E177B"/>
    <w:rsid w:val="001608FB"/>
    <w:rsid w:val="002F0D6F"/>
    <w:rsid w:val="003660EC"/>
    <w:rsid w:val="004B5FC5"/>
    <w:rsid w:val="004E65C8"/>
    <w:rsid w:val="00553072"/>
    <w:rsid w:val="00561F75"/>
    <w:rsid w:val="00581389"/>
    <w:rsid w:val="0059048B"/>
    <w:rsid w:val="00651855"/>
    <w:rsid w:val="007C7D87"/>
    <w:rsid w:val="007F4DAD"/>
    <w:rsid w:val="00801851"/>
    <w:rsid w:val="008D311D"/>
    <w:rsid w:val="009C3D65"/>
    <w:rsid w:val="009D27B1"/>
    <w:rsid w:val="00A520B2"/>
    <w:rsid w:val="00B756CF"/>
    <w:rsid w:val="00DB22A8"/>
    <w:rsid w:val="00E5132B"/>
    <w:rsid w:val="00F0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28D2"/>
  <w15:chartTrackingRefBased/>
  <w15:docId w15:val="{A228A309-7AF0-473F-A9ED-1A62807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87"/>
  </w:style>
  <w:style w:type="paragraph" w:styleId="1">
    <w:name w:val="heading 1"/>
    <w:aliases w:val="Глава 1,Заголов,H1,1,1 Знак Знак Знак Знак,1 Знак,1 Знак Знак Знак,Заголовок параграфа (1.),111,Section,Section Heading,level2 hdg,Document Header1,Введение...,Б1,Heading 1iz,Б11,Ариал11,Заголовок 1 абб,Headi...,h1,Heading 1 Char1,ITT t1,II+"/>
    <w:basedOn w:val="a"/>
    <w:link w:val="10"/>
    <w:autoRedefine/>
    <w:uiPriority w:val="1"/>
    <w:qFormat/>
    <w:rsid w:val="007C7D87"/>
    <w:pPr>
      <w:tabs>
        <w:tab w:val="left" w:pos="0"/>
      </w:tabs>
      <w:autoSpaceDE w:val="0"/>
      <w:autoSpaceDN w:val="0"/>
      <w:spacing w:before="120" w:after="0" w:line="240" w:lineRule="auto"/>
      <w:ind w:firstLine="567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aliases w:val="h3 Знак Знак Знак Знак,Heading 3 - old,Заголовок 3 Знак1,Заголовок 3 Знак Знак,h3 Знак Знак Знак Знак Знак Знак,Heading 3 - old Знак Знак"/>
    <w:basedOn w:val="a"/>
    <w:next w:val="a"/>
    <w:link w:val="30"/>
    <w:uiPriority w:val="9"/>
    <w:unhideWhenUsed/>
    <w:qFormat/>
    <w:rsid w:val="007C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 Знак,H1 Знак,1 Знак1,1 Знак Знак Знак Знак Знак,1 Знак Знак,1 Знак Знак Знак Знак1,Заголовок параграфа (1.) Знак,111 Знак,Section Знак,Section Heading Знак,level2 hdg Знак,Document Header1 Знак,Введение... Знак"/>
    <w:basedOn w:val="a0"/>
    <w:link w:val="1"/>
    <w:uiPriority w:val="1"/>
    <w:rsid w:val="007C7D8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h3 Знак Знак Знак Знак Знак,Heading 3 - old Знак,Заголовок 3 Знак1 Знак,Заголовок 3 Знак Знак Знак,h3 Знак Знак Знак Знак Знак Знак Знак,Heading 3 - old Знак Знак Знак"/>
    <w:basedOn w:val="a0"/>
    <w:link w:val="3"/>
    <w:uiPriority w:val="9"/>
    <w:rsid w:val="007C7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,Lists,列出段落,??"/>
    <w:basedOn w:val="a"/>
    <w:link w:val="a4"/>
    <w:uiPriority w:val="34"/>
    <w:qFormat/>
    <w:rsid w:val="007C7D87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,?? Знак"/>
    <w:link w:val="a3"/>
    <w:uiPriority w:val="34"/>
    <w:qFormat/>
    <w:locked/>
    <w:rsid w:val="007C7D87"/>
    <w:rPr>
      <w:rFonts w:ascii="Calibri" w:eastAsia="Times New Roman" w:hAnsi="Calibri" w:cs="Calibri"/>
      <w:sz w:val="24"/>
      <w:szCs w:val="24"/>
      <w:lang w:eastAsia="ru-RU"/>
    </w:rPr>
  </w:style>
  <w:style w:type="character" w:styleId="a5">
    <w:name w:val="Hyperlink"/>
    <w:uiPriority w:val="99"/>
    <w:qFormat/>
    <w:rsid w:val="007C7D87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E17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17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17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17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177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77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C3D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sp.gov.ru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 Elena Viktorovna</dc:creator>
  <cp:keywords/>
  <dc:description/>
  <cp:lastModifiedBy>Braun Elena Viktorovna</cp:lastModifiedBy>
  <cp:revision>17</cp:revision>
  <dcterms:created xsi:type="dcterms:W3CDTF">2024-05-13T06:00:00Z</dcterms:created>
  <dcterms:modified xsi:type="dcterms:W3CDTF">2024-07-29T08:25:00Z</dcterms:modified>
</cp:coreProperties>
</file>